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Raleway Light" w:hAnsi="Raleway Light" w:eastAsia="Arial Unicode MS" w:cs="Arial Unicode MS"/>
          <w:b/>
          <w:bCs/>
          <w:sz w:val="36"/>
          <w:szCs w:val="36"/>
          <w:lang w:eastAsia="nl-NL"/>
        </w:rPr>
      </w:pPr>
      <w:r>
        <w:rPr>
          <w:rFonts w:ascii="Raleway Medium" w:hAnsi="Raleway Medium" w:eastAsia="Arial Unicode MS" w:cs="Arial"/>
          <w:color w:val="58A618"/>
          <w:sz w:val="72"/>
          <w:szCs w:val="72"/>
          <w:lang w:eastAsia="nl-NL"/>
        </w:rPr>
        <w:t xml:space="preserve">CHECKLIST </w:t>
      </w:r>
      <w:bookmarkStart w:id="3" w:name="_GoBack"/>
      <w:bookmarkEnd w:id="3"/>
      <w:r>
        <w:rPr>
          <w:rFonts w:ascii="Raleway Medium" w:hAnsi="Raleway Medium" w:eastAsia="Arial Unicode MS" w:cs="Arial"/>
          <w:color w:val="58A618"/>
          <w:sz w:val="72"/>
          <w:szCs w:val="72"/>
          <w:lang w:eastAsia="nl-NL"/>
        </w:rPr>
        <w:t>BEOORDELEN ASSURANCE-VERKLARING</w:t>
      </w:r>
      <w:r>
        <w:rPr>
          <w:rFonts w:ascii="Raleway Light" w:hAnsi="Raleway Light" w:eastAsia="Arial Unicode MS" w:cs="Arial Unicode MS"/>
          <w:b/>
          <w:bCs/>
          <w:color w:val="E7E6E6" w:themeColor="background2"/>
          <w:sz w:val="80"/>
          <w:szCs w:val="80"/>
          <w:lang w:eastAsia="nl-NL"/>
          <w14:textFill>
            <w14:solidFill>
              <w14:schemeClr w14:val="bg2"/>
            </w14:solidFill>
          </w14:textFill>
        </w:rPr>
        <w:br w:type="textWrapping"/>
      </w:r>
      <w:r>
        <w:rPr>
          <w:rFonts w:ascii="Raleway Thin" w:hAnsi="Raleway Thin" w:eastAsia="Arial Unicode MS" w:cs="Arial Unicode MS"/>
          <w:sz w:val="32"/>
          <w:szCs w:val="32"/>
          <w:lang w:eastAsia="nl-NL"/>
        </w:rPr>
        <w:t>ISAE 3402 type II, SOC 2 type II of alternatieve verklaring</w:t>
      </w:r>
    </w:p>
    <w:p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spacing w:after="0"/>
        <w:jc w:val="center"/>
        <w:rPr>
          <w:rFonts w:ascii="Raleway Thin" w:hAnsi="Raleway Thin" w:eastAsia="Arial Unicode MS" w:cs="Arial Unicode MS"/>
          <w:color w:val="4D4D4D"/>
          <w:sz w:val="24"/>
          <w:szCs w:val="24"/>
          <w:lang w:eastAsia="nl-NL"/>
        </w:rPr>
      </w:pPr>
      <w:r>
        <w:rPr>
          <w:rFonts w:ascii="Raleway Light" w:hAnsi="Raleway Light" w:eastAsia="Arial Unicode MS" w:cs="Arial Unicode MS"/>
          <w:color w:val="5F5F5F"/>
          <w:sz w:val="30"/>
          <w:szCs w:val="30"/>
          <w:lang w:eastAsia="nl-NL"/>
        </w:rPr>
        <w:br w:type="textWrapping"/>
      </w:r>
      <w:r>
        <w:rPr>
          <w:rFonts w:ascii="Raleway Thin" w:hAnsi="Raleway Thin" w:eastAsia="Arial Unicode MS" w:cs="Arial Unicode MS"/>
          <w:color w:val="4D4D4D"/>
          <w:sz w:val="24"/>
          <w:szCs w:val="24"/>
          <w:lang w:eastAsia="nl-NL"/>
        </w:rPr>
        <w:br w:type="textWrapping"/>
      </w:r>
      <w:r>
        <w:rPr>
          <w:rFonts w:ascii="Raleway Thin" w:hAnsi="Raleway Thin" w:eastAsia="Arial Unicode MS" w:cs="Arial Unicode MS"/>
          <w:sz w:val="24"/>
          <w:szCs w:val="24"/>
          <w:lang w:eastAsia="nl-NL"/>
        </w:rPr>
        <w:t>Hulpmiddel bij beoordeling geschiktheid assurance-verklaringen</w:t>
      </w:r>
    </w:p>
    <w:p>
      <w:pPr>
        <w:suppressAutoHyphens w:val="0"/>
        <w:rPr>
          <w:rFonts w:ascii="Arial" w:hAnsi="Arial" w:cs="Arial"/>
          <w:b/>
          <w:bCs/>
          <w:color w:val="4472C4"/>
          <w:sz w:val="24"/>
          <w:szCs w:val="24"/>
        </w:rPr>
      </w:pPr>
    </w:p>
    <w:p>
      <w:pPr>
        <w:spacing w:after="0"/>
        <w:jc w:val="center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3209925</wp:posOffset>
            </wp:positionV>
            <wp:extent cx="6105525" cy="6304915"/>
            <wp:effectExtent l="0" t="0" r="9525" b="635"/>
            <wp:wrapNone/>
            <wp:docPr id="2" name="Afbeelding 2" descr="Afbeelding met tekst, wolk, silhou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wolk, silhouet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3" r="248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6304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/>
        <w:jc w:val="center"/>
        <w:rPr>
          <w:rFonts w:ascii="Arial" w:hAnsi="Arial" w:cs="Arial"/>
          <w:b/>
          <w:bCs/>
          <w:color w:val="4472C4"/>
          <w:sz w:val="24"/>
          <w:szCs w:val="24"/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p>
      <w:pPr>
        <w:spacing w:after="0"/>
        <w:jc w:val="center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>Opgesteld door Insurance ISAC | Verbond van Verzekeraars | Versie: maart 2023</w:t>
      </w:r>
    </w:p>
    <w:p>
      <w:pPr>
        <w:spacing w:after="0"/>
        <w:jc w:val="right"/>
        <w:rPr>
          <w:rFonts w:ascii="Arial" w:hAnsi="Arial" w:cs="Arial"/>
          <w:b/>
          <w:bCs/>
          <w:color w:val="E7E6E6" w:themeColor="background2"/>
          <w:sz w:val="16"/>
          <w:szCs w:val="16"/>
          <w14:textFill>
            <w14:solidFill>
              <w14:schemeClr w14:val="bg2"/>
            </w14:solidFill>
          </w14:textFill>
        </w:rPr>
      </w:pPr>
    </w:p>
    <w:tbl>
      <w:tblPr>
        <w:tblStyle w:val="3"/>
        <w:tblW w:w="9493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23"/>
        <w:gridCol w:w="56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Raleway Medium" w:hAnsi="Raleway Medium" w:cs="Arial"/>
                <w:color w:val="FFFFFF"/>
                <w:lang w:val="en-US"/>
              </w:rPr>
            </w:pPr>
            <w:r>
              <w:rPr>
                <w:rFonts w:ascii="Raleway Medium" w:hAnsi="Raleway Medium" w:cs="Arial"/>
                <w:color w:val="FFFFFF"/>
                <w:lang w:val="en-US"/>
              </w:rPr>
              <w:t>Informatie over partner/service provider</w:t>
            </w:r>
          </w:p>
          <w:p>
            <w:pPr>
              <w:spacing w:after="0" w:line="240" w:lineRule="auto"/>
              <w:rPr>
                <w:rFonts w:ascii="Raleway" w:hAnsi="Raleway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Outsourcing partner/service provider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Applicatie/service/activiteit/dienst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Sub-service organisatie(s)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Afgegeven BIV/CIA classificatie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Soort en type verklaring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ISAE3402 type II / SOC 2 type II ?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Naam rapportage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Beoordelaar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beoordeling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Goedkeurder/verantwoordelijke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goedkeuring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Raleway" w:hAnsi="Raleway" w:cs="Arial"/>
          <w:sz w:val="18"/>
          <w:szCs w:val="18"/>
        </w:rPr>
      </w:pPr>
    </w:p>
    <w:tbl>
      <w:tblPr>
        <w:tblStyle w:val="3"/>
        <w:tblW w:w="9498" w:type="dxa"/>
        <w:tblInd w:w="-5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54"/>
        <w:gridCol w:w="981"/>
        <w:gridCol w:w="1264"/>
        <w:gridCol w:w="319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Raleway Medium" w:hAnsi="Raleway Medium" w:cs="Arial"/>
                <w:color w:val="FFFFFF"/>
              </w:rPr>
            </w:pPr>
            <w:r>
              <w:rPr>
                <w:rFonts w:ascii="Raleway Medium" w:hAnsi="Raleway Medium" w:cs="Arial"/>
                <w:color w:val="FFFFFF"/>
              </w:rPr>
              <w:t>Algemeen</w:t>
            </w:r>
          </w:p>
          <w:p>
            <w:pPr>
              <w:spacing w:after="0" w:line="240" w:lineRule="auto"/>
              <w:rPr>
                <w:rFonts w:ascii="Raleway" w:hAnsi="Raleway" w:cs="Arial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Periode waarover (ISAE / SOC) assurance verschaft 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202x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de periode dekkend voor de dienstverlening? 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 nee, is er een bridgeletter?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Ja/Nee, bij Nee aangeven of bridgeletter aanwezig is en of die dekkend is.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Zijn de testen door een externe accountant uitgevoerd (naam toevoegen)?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Een ISAE3402-assurancerapport kan alleen door een ingeschreven Register EDP-auditor (RE) of Register Accountant (RA) worden verstrekt.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Volgens welke beroepsregels/vakorganisatie is het rapport afgegeven?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NOREA, NBA, IIA, AICPA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de reputatie van auditor van voldoende niveau?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Ja/Nee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Juiste soort assurance-rapportage?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Voor Kritieke Diensten: ISAE3402 type II, SOC2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Voor Jaarrekening: ISAE3402 of SOC1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Voor ICT Dienstverlening: SOC2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Ja/Nee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Een ‘auditor’s report’ is bij de door de serviceorganisatie opgestelde assurance-rapportage opgenomen?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Ja/Nee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een bewering (statement) van het management van de serviceorganisatie opgenomen (incl. management reactie)?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Ja/Nee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Raleway" w:hAnsi="Raleway" w:cs="Arial"/>
                <w:i/>
                <w:iCs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Raleway" w:hAnsi="Raleway" w:cs="Arial"/>
                <w:i/>
                <w:i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  <w:bookmarkStart w:id="0" w:name="_Hlk118817227"/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Raleway" w:hAnsi="Raleway" w:cs="Arial"/>
                <w:sz w:val="18"/>
                <w:szCs w:val="18"/>
              </w:rPr>
            </w:pPr>
            <w:r>
              <w:rPr>
                <w:rFonts w:ascii="Raleway" w:hAnsi="Raleway" w:cs="Arial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Afdoende = Geen issue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7024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Raleway" w:hAnsi="Raleway" w:cs="Arial"/>
                <w:sz w:val="18"/>
                <w:szCs w:val="18"/>
              </w:rPr>
            </w:pPr>
            <w:r>
              <w:rPr>
                <w:rFonts w:ascii="Raleway" w:hAnsi="Raleway" w:cs="Arial"/>
                <w:sz w:val="18"/>
                <w:szCs w:val="18"/>
              </w:rPr>
              <w:t>Niet afdoende = issue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  <w:t>Toelichting/</w:t>
            </w:r>
          </w:p>
          <w:p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  <w:t>interne maatregelen/</w:t>
            </w:r>
          </w:p>
          <w:p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  <w:t>aandachtspunten</w:t>
            </w:r>
          </w:p>
        </w:tc>
      </w:tr>
      <w:bookmarkEnd w:id="0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Raleway Medium" w:hAnsi="Raleway Medium" w:cs="Arial"/>
                <w:color w:val="FFFFFF"/>
              </w:rPr>
            </w:pPr>
            <w:r>
              <w:rPr>
                <w:rFonts w:ascii="Raleway Medium" w:hAnsi="Raleway Medium" w:cs="Arial"/>
                <w:color w:val="FFFFFF"/>
              </w:rPr>
              <w:t>Scope</w:t>
            </w:r>
          </w:p>
          <w:p>
            <w:pPr>
              <w:spacing w:after="0" w:line="240" w:lineRule="auto"/>
              <w:rPr>
                <w:rFonts w:ascii="Raleway" w:hAnsi="Raleway" w:cs="Arial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Geeft de assurance-verklaring over de volledige scope van de belangrijkste afgenomen diensten (incl. evt. maatwerk)?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Hoe wordt zekerheid gekregen over het deel wat niet door de assurance-verklaring wordt afgedekt?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Zijn er risico’s die niet worden afgedekt?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Zijn deze risico’s geaccepteerd door het management (&lt;1 jaar)?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Bevat het rapport een hoofdstuk met relevante wijzigingen (bijv. processen toegevoegd, verwijderd)? Heeft dit consequenties voor de scope van het rapport?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Zijn de testwerkzaamheden en testresultaten beschreven in het assurance-rapport (o.a. steekproeven, beoordeling eigen waarnemingen, interviews)?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rPr>
          <w:rFonts w:ascii="Raleway" w:hAnsi="Raleway" w:cs="Arial"/>
          <w:sz w:val="18"/>
          <w:szCs w:val="18"/>
        </w:rPr>
      </w:pPr>
      <w:bookmarkStart w:id="1" w:name="_Hlk118797666"/>
    </w:p>
    <w:tbl>
      <w:tblPr>
        <w:tblStyle w:val="3"/>
        <w:tblW w:w="9524" w:type="dxa"/>
        <w:tblInd w:w="-5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52"/>
        <w:gridCol w:w="981"/>
        <w:gridCol w:w="1262"/>
        <w:gridCol w:w="3203"/>
        <w:gridCol w:w="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Raleway" w:hAnsi="Raleway" w:cs="Arial"/>
                <w:sz w:val="18"/>
                <w:szCs w:val="18"/>
              </w:rPr>
            </w:pPr>
            <w:r>
              <w:rPr>
                <w:rFonts w:ascii="Raleway" w:hAnsi="Raleway" w:cs="Arial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Afdoende = Geen issue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7024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Raleway" w:hAnsi="Raleway" w:cs="Arial"/>
                <w:sz w:val="18"/>
                <w:szCs w:val="18"/>
              </w:rPr>
            </w:pPr>
            <w:r>
              <w:rPr>
                <w:rFonts w:ascii="Raleway" w:hAnsi="Raleway" w:cs="Arial"/>
                <w:sz w:val="18"/>
                <w:szCs w:val="18"/>
              </w:rPr>
              <w:t>Niet afdoende = issue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  <w:t>Toelichting/</w:t>
            </w:r>
          </w:p>
          <w:p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  <w:t>interne maatregelen/</w:t>
            </w:r>
          </w:p>
          <w:p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  <w:t>aandachtspunten</w:t>
            </w:r>
          </w:p>
        </w:tc>
        <w:tc>
          <w:tcPr>
            <w:tcW w:w="26" w:type="dxa"/>
          </w:tcPr>
          <w:p>
            <w:pPr>
              <w:spacing w:after="0" w:line="240" w:lineRule="auto"/>
              <w:jc w:val="center"/>
              <w:rPr>
                <w:rFonts w:ascii="Raleway" w:hAnsi="Raleway" w:cs="Arial"/>
                <w:bCs/>
                <w:i/>
                <w:i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</w:trPr>
        <w:tc>
          <w:tcPr>
            <w:tcW w:w="9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Raleway Medium" w:hAnsi="Raleway Medium" w:cs="Arial"/>
                <w:color w:val="FFFFFF"/>
                <w:lang w:val="en-GB"/>
              </w:rPr>
            </w:pPr>
            <w:r>
              <w:rPr>
                <w:rFonts w:ascii="Raleway Medium" w:hAnsi="Raleway Medium" w:cs="Arial"/>
                <w:color w:val="FFFFFF"/>
                <w:lang w:val="en-GB"/>
              </w:rPr>
              <w:t>End User Complementary Controls (EUC)</w:t>
            </w:r>
          </w:p>
          <w:p>
            <w:pPr>
              <w:spacing w:after="0" w:line="240" w:lineRule="auto"/>
              <w:rPr>
                <w:rFonts w:ascii="Raleway" w:hAnsi="Raleway" w:cs="Arial"/>
                <w:b/>
                <w:bCs/>
                <w:sz w:val="18"/>
                <w:szCs w:val="18"/>
                <w:lang w:val="en-GB"/>
              </w:rPr>
            </w:pPr>
          </w:p>
        </w:tc>
      </w:tr>
      <w:bookmarkEnd w:id="1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Zijn in de assurance-rapportage End User Complementary Controls (EUC) opgenomen?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" w:type="dxa"/>
          </w:tcPr>
          <w:p>
            <w:pPr>
              <w:spacing w:after="0" w:line="240" w:lineRule="auto"/>
              <w:rPr>
                <w:rFonts w:ascii="Raleway" w:hAnsi="Raleway" w:cs="Arial"/>
                <w:sz w:val="18"/>
                <w:szCs w:val="18"/>
                <w:lang w:val="en-GB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Wordt er door de instelling invulling gegeven aan de gevraagde EUC’s? Zijn de maatregelen aantoonbaar effectief?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" w:type="dxa"/>
          </w:tcPr>
          <w:p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Zijn afspraken over de EUC’s terug te vinden in de SLA / DAP? Welke acties horen daarbij? Worden deze in structurele overleggen besproken?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" w:type="dxa"/>
          </w:tcPr>
          <w:p>
            <w:pPr>
              <w:spacing w:after="0" w:line="240" w:lineRule="auto"/>
              <w:rPr>
                <w:rFonts w:ascii="Raleway" w:hAnsi="Raleway" w:cs="Arial"/>
                <w:sz w:val="18"/>
                <w:szCs w:val="18"/>
              </w:rPr>
            </w:pPr>
          </w:p>
        </w:tc>
      </w:tr>
    </w:tbl>
    <w:p>
      <w:pPr>
        <w:rPr>
          <w:rFonts w:ascii="Raleway" w:hAnsi="Raleway" w:cs="Arial"/>
          <w:sz w:val="18"/>
          <w:szCs w:val="18"/>
        </w:rPr>
      </w:pPr>
      <w:bookmarkStart w:id="2" w:name="_Hlk118810345"/>
    </w:p>
    <w:tbl>
      <w:tblPr>
        <w:tblStyle w:val="3"/>
        <w:tblW w:w="9498" w:type="dxa"/>
        <w:tblInd w:w="-5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69"/>
        <w:gridCol w:w="993"/>
        <w:gridCol w:w="1275"/>
        <w:gridCol w:w="326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8A61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Raleway Medium" w:hAnsi="Raleway Medium" w:cs="Arial"/>
                <w:color w:val="FFFFFF"/>
                <w:lang w:val="en-GB"/>
              </w:rPr>
            </w:pPr>
            <w:r>
              <w:rPr>
                <w:rFonts w:ascii="Raleway Medium" w:hAnsi="Raleway Medium" w:cs="Arial"/>
                <w:color w:val="FFFFFF"/>
                <w:lang w:val="en-GB"/>
              </w:rPr>
              <w:t>Carve-in/Carve-out (onderaannemers)</w:t>
            </w:r>
          </w:p>
          <w:p>
            <w:pPr>
              <w:spacing w:after="0" w:line="240" w:lineRule="auto"/>
              <w:rPr>
                <w:rFonts w:ascii="Raleway" w:hAnsi="Raleway" w:cs="Arial"/>
                <w:b/>
                <w:bCs/>
                <w:sz w:val="18"/>
                <w:szCs w:val="18"/>
                <w:lang w:val="en-GB"/>
              </w:rPr>
            </w:pPr>
          </w:p>
        </w:tc>
      </w:tr>
      <w:bookmarkEnd w:id="2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Carve-in methode (opname/inclusive): 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Bevat de verklaring ook sub-serviceorganisaties?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 ja, beantwoord dan de onderstaande drie vragen: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een beschrijving opgenomen van de services die door de sub-serviceorganisaties worden verleend?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opgenomen dat de sub-serviceorganisaties voldoen aan dezelfde eisen als de serviceorganisatie m.b.t. informatiebeveiliging en privacy?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aangegeven, waar van toepassing, dat specifieke beheersingsmaatregelen bij de sub-serviceorganisatie liggen?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Carve-out methode (uitsluiting): 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Zijn er afzonderlijke rapportages van alle relevante dienstverleners (sub-serviceorganisaties)?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 ja, beantwoord dan de onderstaande drie vragen: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Zijn de door de sub-serviceorganisatie verleende diensten relevant voor de controle van financiële overzichten van instelling?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Heeft (interne)accountant dezelfde assurance-standaard toegepast op de sub-serviceorganisatie?</w:t>
            </w:r>
          </w:p>
          <w:p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Zijn hieruit bevindingen naar voren gekomen?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tabs>
          <w:tab w:val="left" w:pos="2952"/>
        </w:tabs>
      </w:pPr>
    </w:p>
    <w:p/>
    <w:sectPr>
      <w:footerReference r:id="rId5" w:type="default"/>
      <w:pgSz w:w="11906" w:h="16838"/>
      <w:pgMar w:top="1418" w:right="1134" w:bottom="1134" w:left="1134" w:header="709" w:footer="709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aleway Light">
    <w:altName w:val="Trebuchet MS"/>
    <w:panose1 w:val="020B0403030101060003"/>
    <w:charset w:val="00"/>
    <w:family w:val="swiss"/>
    <w:pitch w:val="default"/>
    <w:sig w:usb0="00000000" w:usb1="00000000" w:usb2="00000000" w:usb3="00000000" w:csb0="00000097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Raleway Medium">
    <w:altName w:val="Segoe Print"/>
    <w:panose1 w:val="020B0603030101060003"/>
    <w:charset w:val="00"/>
    <w:family w:val="swiss"/>
    <w:pitch w:val="default"/>
    <w:sig w:usb0="00000000" w:usb1="00000000" w:usb2="00000000" w:usb3="00000000" w:csb0="000000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aleway Thin">
    <w:altName w:val="Yu Gothic UI Light"/>
    <w:panose1 w:val="020B0203030101060003"/>
    <w:charset w:val="00"/>
    <w:family w:val="swiss"/>
    <w:pitch w:val="default"/>
    <w:sig w:usb0="00000000" w:usb1="00000000" w:usb2="00000000" w:usb3="00000000" w:csb0="00000097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Raleway">
    <w:altName w:val="Trebuchet MS"/>
    <w:panose1 w:val="020B0503030101060003"/>
    <w:charset w:val="00"/>
    <w:family w:val="swiss"/>
    <w:pitch w:val="default"/>
    <w:sig w:usb0="00000000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hanging="42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10157460</wp:posOffset>
          </wp:positionV>
          <wp:extent cx="389890" cy="336550"/>
          <wp:effectExtent l="0" t="0" r="0" b="6350"/>
          <wp:wrapSquare wrapText="bothSides"/>
          <wp:docPr id="1" name="Afbeelding 2" descr="Afbeelding met tekst, meetlat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" descr="Afbeelding met tekst, meetla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90" cy="33655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243A1"/>
    <w:multiLevelType w:val="multilevel"/>
    <w:tmpl w:val="395243A1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2A681B"/>
    <w:multiLevelType w:val="multilevel"/>
    <w:tmpl w:val="592A681B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75"/>
    <w:rsid w:val="000E6064"/>
    <w:rsid w:val="000F7175"/>
    <w:rsid w:val="00134DB4"/>
    <w:rsid w:val="005D1A99"/>
    <w:rsid w:val="15F2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160" w:line="256" w:lineRule="auto"/>
    </w:pPr>
    <w:rPr>
      <w:rFonts w:ascii="Calibri" w:hAnsi="Calibri" w:eastAsia="Calibri" w:cs="Times New Roman"/>
      <w:sz w:val="22"/>
      <w:szCs w:val="22"/>
      <w:lang w:val="nl-N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5"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5">
    <w:name w:val="Voettekst Char"/>
    <w:basedOn w:val="2"/>
    <w:link w:val="4"/>
    <w:uiPriority w:val="0"/>
    <w:rPr>
      <w:rFonts w:ascii="Calibri" w:hAnsi="Calibri" w:eastAsia="Calibri" w:cs="Times New Roman"/>
    </w:rPr>
  </w:style>
  <w:style w:type="paragraph" w:styleId="6">
    <w:name w:val="List Paragraph"/>
    <w:basedOn w:val="1"/>
    <w:uiPriority w:val="0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3269</Characters>
  <Lines>27</Lines>
  <Paragraphs>7</Paragraphs>
  <TotalTime>32</TotalTime>
  <ScaleCrop>false</ScaleCrop>
  <LinksUpToDate>false</LinksUpToDate>
  <CharactersWithSpaces>3856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2023-03-22T10:00:00Z</dcterms:created>
  <dc:creator>Jonges, Ellen</dc:creator>
  <cp:lastModifiedBy>Gebruiker</cp:lastModifiedBy>
  <dcterms:modified xsi:type="dcterms:W3CDTF">2023-03-28T10:20:44Z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1033-11.2.0.11498</vt:lpwstr>
  </property>
  <property fmtid="{D5CDD505-2E9C-101B-9397-08002B2CF9AE}" pid="3" name="ICV">
    <vt:lpwstr>07B38FCCFDEB4392B99A7475E07F3AAF</vt:lpwstr>
  </property>
</Properties>
</file>